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F9B" w:rsidRDefault="00C05F9B" w:rsidP="00C05F9B">
      <w:pPr>
        <w:widowControl w:val="0"/>
        <w:jc w:val="center"/>
        <w:rPr>
          <w:rFonts w:ascii="BELAIRC" w:hAnsi="BELAIRC"/>
          <w:b/>
          <w:bCs/>
          <w:sz w:val="40"/>
          <w:szCs w:val="40"/>
          <w:u w:val="single"/>
        </w:rPr>
      </w:pPr>
      <w:r>
        <w:rPr>
          <w:rFonts w:ascii="BELAIRC" w:hAnsi="BELAIRC"/>
          <w:b/>
          <w:bCs/>
          <w:sz w:val="40"/>
          <w:szCs w:val="40"/>
          <w:u w:val="single"/>
        </w:rPr>
        <w:t>Forgiveness</w:t>
      </w:r>
    </w:p>
    <w:p w:rsidR="00C05F9B" w:rsidRDefault="00C05F9B" w:rsidP="00C05F9B">
      <w:pPr>
        <w:widowControl w:val="0"/>
        <w:jc w:val="center"/>
        <w:rPr>
          <w:rFonts w:ascii="BELAIRC" w:hAnsi="BELAIRC"/>
          <w:sz w:val="28"/>
          <w:szCs w:val="28"/>
        </w:rPr>
      </w:pPr>
      <w:r>
        <w:rPr>
          <w:rFonts w:ascii="BELAIRC" w:hAnsi="BELAIRC"/>
          <w:sz w:val="28"/>
          <w:szCs w:val="28"/>
        </w:rPr>
        <w:t> </w:t>
      </w:r>
    </w:p>
    <w:p w:rsidR="00C05F9B" w:rsidRDefault="00C05F9B" w:rsidP="00C05F9B">
      <w:pPr>
        <w:widowControl w:val="0"/>
        <w:rPr>
          <w:rFonts w:ascii="BELAIRC" w:hAnsi="BELAIRC"/>
          <w:sz w:val="28"/>
          <w:szCs w:val="28"/>
        </w:rPr>
      </w:pPr>
      <w:r>
        <w:rPr>
          <w:rFonts w:ascii="BELAIRC" w:hAnsi="BELAIRC"/>
          <w:sz w:val="28"/>
          <w:szCs w:val="28"/>
        </w:rPr>
        <w:t>I. To cover and to send away (Lev. 16:1-16)</w:t>
      </w:r>
    </w:p>
    <w:p w:rsidR="00C05F9B" w:rsidRDefault="00C05F9B" w:rsidP="00C05F9B">
      <w:pPr>
        <w:widowControl w:val="0"/>
        <w:rPr>
          <w:rFonts w:ascii="BELAIRC" w:hAnsi="BELAIRC"/>
          <w:sz w:val="28"/>
          <w:szCs w:val="28"/>
        </w:rPr>
      </w:pPr>
      <w:r>
        <w:rPr>
          <w:rFonts w:ascii="BELAIRC" w:hAnsi="BELAIRC"/>
          <w:sz w:val="28"/>
          <w:szCs w:val="28"/>
        </w:rPr>
        <w:t> </w:t>
      </w:r>
    </w:p>
    <w:p w:rsidR="00C05F9B" w:rsidRDefault="00C05F9B" w:rsidP="00C05F9B">
      <w:pPr>
        <w:widowControl w:val="0"/>
        <w:rPr>
          <w:rFonts w:ascii="BELAIRC" w:hAnsi="BELAIRC"/>
          <w:sz w:val="28"/>
          <w:szCs w:val="28"/>
        </w:rPr>
      </w:pPr>
      <w:r>
        <w:rPr>
          <w:rFonts w:ascii="BELAIRC" w:hAnsi="BELAIRC"/>
          <w:sz w:val="28"/>
          <w:szCs w:val="28"/>
        </w:rPr>
        <w:t>A. “</w:t>
      </w:r>
      <w:proofErr w:type="spellStart"/>
      <w:r>
        <w:rPr>
          <w:rFonts w:ascii="BELAIRC" w:hAnsi="BELAIRC"/>
          <w:sz w:val="28"/>
          <w:szCs w:val="28"/>
        </w:rPr>
        <w:t>Kaphar</w:t>
      </w:r>
      <w:proofErr w:type="spellEnd"/>
      <w:r>
        <w:rPr>
          <w:rFonts w:ascii="BELAIRC" w:hAnsi="BELAIRC"/>
          <w:sz w:val="28"/>
          <w:szCs w:val="28"/>
        </w:rPr>
        <w:t xml:space="preserve">” </w:t>
      </w:r>
    </w:p>
    <w:p w:rsidR="00101DEB" w:rsidRDefault="00C05F9B" w:rsidP="00C05F9B">
      <w:pPr>
        <w:widowControl w:val="0"/>
        <w:rPr>
          <w:rFonts w:ascii="BELAIRC" w:hAnsi="BELAIRC"/>
          <w:sz w:val="28"/>
          <w:szCs w:val="28"/>
          <w:u w:val="single"/>
        </w:rPr>
      </w:pP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 w:rsidR="00101DEB">
        <w:rPr>
          <w:rFonts w:ascii="BELAIRC" w:hAnsi="BELAIRC"/>
          <w:sz w:val="28"/>
          <w:szCs w:val="28"/>
          <w:u w:val="single"/>
        </w:rPr>
        <w:t xml:space="preserve">                                                                                       </w:t>
      </w:r>
    </w:p>
    <w:p w:rsidR="00101DEB" w:rsidRDefault="00C05F9B" w:rsidP="00C05F9B">
      <w:pPr>
        <w:widowControl w:val="0"/>
        <w:rPr>
          <w:rFonts w:ascii="BELAIRC" w:hAnsi="BELAIRC"/>
          <w:sz w:val="28"/>
          <w:szCs w:val="28"/>
          <w:u w:val="single"/>
        </w:rPr>
      </w:pPr>
      <w:r>
        <w:rPr>
          <w:rFonts w:ascii="BELAIRC" w:hAnsi="BELAIRC"/>
          <w:sz w:val="28"/>
          <w:szCs w:val="28"/>
          <w:u w:val="single"/>
        </w:rPr>
        <w:tab/>
      </w:r>
      <w:r w:rsidR="00101DEB">
        <w:rPr>
          <w:rFonts w:ascii="BELAIRC" w:hAnsi="BELAIRC"/>
          <w:sz w:val="28"/>
          <w:szCs w:val="28"/>
          <w:u w:val="single"/>
        </w:rPr>
        <w:t xml:space="preserve">                                                                                                          </w:t>
      </w:r>
      <w:r>
        <w:rPr>
          <w:rFonts w:ascii="BELAIRC" w:hAnsi="BELAIRC"/>
          <w:sz w:val="28"/>
          <w:szCs w:val="28"/>
          <w:u w:val="single"/>
        </w:rPr>
        <w:tab/>
      </w:r>
    </w:p>
    <w:p w:rsidR="00C05F9B" w:rsidRDefault="00C05F9B" w:rsidP="00C05F9B">
      <w:pPr>
        <w:widowControl w:val="0"/>
        <w:rPr>
          <w:rFonts w:ascii="BELAIRC" w:hAnsi="BELAIRC"/>
          <w:sz w:val="28"/>
          <w:szCs w:val="28"/>
        </w:rPr>
      </w:pP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 w:rsidR="00101DEB">
        <w:rPr>
          <w:rFonts w:ascii="BELAIRC" w:hAnsi="BELAIRC"/>
          <w:sz w:val="28"/>
          <w:szCs w:val="28"/>
          <w:u w:val="single"/>
        </w:rPr>
        <w:t xml:space="preserve">                     </w:t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 w:rsidR="00101DEB">
        <w:rPr>
          <w:rFonts w:ascii="BELAIRC" w:hAnsi="BELAIRC"/>
          <w:sz w:val="28"/>
          <w:szCs w:val="28"/>
          <w:u w:val="single"/>
        </w:rPr>
        <w:t xml:space="preserve">                                                                                             </w:t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 w:rsidR="00101DEB">
        <w:rPr>
          <w:rFonts w:ascii="BELAIRC" w:hAnsi="BELAIRC"/>
          <w:sz w:val="28"/>
          <w:szCs w:val="28"/>
          <w:u w:val="single"/>
        </w:rPr>
        <w:t xml:space="preserve">                                     </w:t>
      </w:r>
    </w:p>
    <w:p w:rsidR="00C05F9B" w:rsidRDefault="00C05F9B" w:rsidP="00C05F9B">
      <w:pPr>
        <w:widowControl w:val="0"/>
        <w:rPr>
          <w:rFonts w:ascii="BELAIRC" w:hAnsi="BELAIRC"/>
          <w:sz w:val="28"/>
          <w:szCs w:val="28"/>
          <w:u w:val="single"/>
        </w:rPr>
      </w:pPr>
      <w:r>
        <w:rPr>
          <w:rFonts w:ascii="BELAIRC" w:hAnsi="BELAIRC"/>
          <w:sz w:val="28"/>
          <w:szCs w:val="28"/>
          <w:u w:val="single"/>
        </w:rPr>
        <w:t> </w:t>
      </w:r>
    </w:p>
    <w:p w:rsidR="00C05F9B" w:rsidRDefault="00C05F9B" w:rsidP="00C05F9B">
      <w:pPr>
        <w:widowControl w:val="0"/>
        <w:rPr>
          <w:rFonts w:ascii="BELAIRC" w:hAnsi="BELAIRC"/>
          <w:sz w:val="28"/>
          <w:szCs w:val="28"/>
        </w:rPr>
      </w:pPr>
      <w:r>
        <w:rPr>
          <w:rFonts w:ascii="BELAIRC" w:hAnsi="BELAIRC"/>
          <w:sz w:val="28"/>
          <w:szCs w:val="28"/>
        </w:rPr>
        <w:t>B. “</w:t>
      </w:r>
      <w:proofErr w:type="spellStart"/>
      <w:r>
        <w:rPr>
          <w:rFonts w:ascii="BELAIRC" w:hAnsi="BELAIRC"/>
          <w:sz w:val="28"/>
          <w:szCs w:val="28"/>
        </w:rPr>
        <w:t>Nasa</w:t>
      </w:r>
      <w:proofErr w:type="spellEnd"/>
      <w:r>
        <w:rPr>
          <w:rFonts w:ascii="BELAIRC" w:hAnsi="BELAIRC"/>
          <w:sz w:val="28"/>
          <w:szCs w:val="28"/>
        </w:rPr>
        <w:t>”</w:t>
      </w:r>
    </w:p>
    <w:p w:rsidR="00101DEB" w:rsidRDefault="00C05F9B" w:rsidP="00C05F9B">
      <w:pPr>
        <w:widowControl w:val="0"/>
        <w:rPr>
          <w:rFonts w:ascii="BELAIRC" w:hAnsi="BELAIRC"/>
          <w:sz w:val="28"/>
          <w:szCs w:val="28"/>
          <w:u w:val="single"/>
        </w:rPr>
      </w:pP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 w:rsidR="00101DEB">
        <w:rPr>
          <w:rFonts w:ascii="BELAIRC" w:hAnsi="BELAIRC"/>
          <w:sz w:val="28"/>
          <w:szCs w:val="28"/>
          <w:u w:val="single"/>
        </w:rPr>
        <w:t xml:space="preserve">                                                                     </w:t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</w:p>
    <w:p w:rsidR="00C05F9B" w:rsidRDefault="00C05F9B" w:rsidP="00C05F9B">
      <w:pPr>
        <w:widowControl w:val="0"/>
        <w:rPr>
          <w:rFonts w:ascii="BELAIRC" w:hAnsi="BELAIRC"/>
          <w:sz w:val="28"/>
          <w:szCs w:val="28"/>
          <w:u w:val="single"/>
        </w:rPr>
      </w:pP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 w:rsidR="00101DEB">
        <w:rPr>
          <w:rFonts w:ascii="BELAIRC" w:hAnsi="BELAIRC"/>
          <w:sz w:val="28"/>
          <w:szCs w:val="28"/>
          <w:u w:val="single"/>
        </w:rPr>
        <w:t xml:space="preserve">                                          </w:t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 w:rsidR="00101DEB">
        <w:rPr>
          <w:rFonts w:ascii="BELAIRC" w:hAnsi="BELAIRC"/>
          <w:sz w:val="28"/>
          <w:szCs w:val="28"/>
          <w:u w:val="single"/>
        </w:rPr>
        <w:t xml:space="preserve">                                                                                           </w:t>
      </w:r>
      <w:r>
        <w:rPr>
          <w:rFonts w:ascii="BELAIRC" w:hAnsi="BELAIRC"/>
          <w:sz w:val="28"/>
          <w:szCs w:val="28"/>
          <w:u w:val="single"/>
        </w:rPr>
        <w:tab/>
      </w:r>
      <w:r w:rsidR="00101DEB">
        <w:rPr>
          <w:rFonts w:ascii="BELAIRC" w:hAnsi="BELAIRC"/>
          <w:sz w:val="28"/>
          <w:szCs w:val="28"/>
          <w:u w:val="single"/>
        </w:rPr>
        <w:t xml:space="preserve">                                                                                                            </w:t>
      </w:r>
      <w:r>
        <w:rPr>
          <w:rFonts w:ascii="BELAIRC" w:hAnsi="BELAIRC"/>
          <w:sz w:val="28"/>
          <w:szCs w:val="28"/>
          <w:u w:val="single"/>
        </w:rPr>
        <w:tab/>
      </w:r>
    </w:p>
    <w:p w:rsidR="00C05F9B" w:rsidRDefault="00C05F9B" w:rsidP="00C05F9B">
      <w:pPr>
        <w:widowControl w:val="0"/>
        <w:rPr>
          <w:rFonts w:ascii="BELAIRC" w:hAnsi="BELAIRC"/>
          <w:sz w:val="28"/>
          <w:szCs w:val="28"/>
          <w:u w:val="single"/>
        </w:rPr>
      </w:pPr>
      <w:r>
        <w:rPr>
          <w:rFonts w:ascii="BELAIRC" w:hAnsi="BELAIRC"/>
          <w:sz w:val="28"/>
          <w:szCs w:val="28"/>
          <w:u w:val="single"/>
        </w:rPr>
        <w:t> </w:t>
      </w:r>
      <w:r w:rsidR="00101DEB">
        <w:rPr>
          <w:rFonts w:ascii="BELAIRC" w:hAnsi="BELAIRC"/>
          <w:sz w:val="28"/>
          <w:szCs w:val="28"/>
          <w:u w:val="single"/>
        </w:rPr>
        <w:t xml:space="preserve"> </w:t>
      </w:r>
    </w:p>
    <w:p w:rsidR="00C05F9B" w:rsidRDefault="00C05F9B" w:rsidP="00C05F9B">
      <w:pPr>
        <w:widowControl w:val="0"/>
        <w:rPr>
          <w:rFonts w:ascii="BELAIRC" w:hAnsi="BELAIRC"/>
          <w:sz w:val="28"/>
          <w:szCs w:val="28"/>
        </w:rPr>
      </w:pPr>
      <w:r>
        <w:rPr>
          <w:rFonts w:ascii="BELAIRC" w:hAnsi="BELAIRC"/>
          <w:sz w:val="28"/>
          <w:szCs w:val="28"/>
        </w:rPr>
        <w:t>II. Both aspects meet in the sacrifice of Christ (1 Pet. 2:24; Heb. 9:12)</w:t>
      </w:r>
    </w:p>
    <w:p w:rsidR="00C05F9B" w:rsidRDefault="00C05F9B" w:rsidP="00C05F9B">
      <w:pPr>
        <w:widowControl w:val="0"/>
        <w:rPr>
          <w:rFonts w:ascii="BELAIRC" w:hAnsi="BELAIRC"/>
          <w:sz w:val="28"/>
          <w:szCs w:val="28"/>
        </w:rPr>
      </w:pP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 w:rsidR="00101DEB">
        <w:rPr>
          <w:rFonts w:ascii="BELAIRC" w:hAnsi="BELAIRC"/>
          <w:sz w:val="28"/>
          <w:szCs w:val="28"/>
          <w:u w:val="single"/>
        </w:rPr>
        <w:t xml:space="preserve">                                                                                                          </w:t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</w:rPr>
        <w:t xml:space="preserve">  </w:t>
      </w:r>
    </w:p>
    <w:p w:rsidR="00101DEB" w:rsidRDefault="00C05F9B" w:rsidP="00C05F9B">
      <w:pPr>
        <w:widowControl w:val="0"/>
        <w:rPr>
          <w:rFonts w:ascii="BELAIRC" w:hAnsi="BELAIRC"/>
          <w:sz w:val="28"/>
          <w:szCs w:val="28"/>
          <w:u w:val="single"/>
        </w:rPr>
      </w:pPr>
      <w:r>
        <w:rPr>
          <w:rFonts w:ascii="BELAIRC" w:hAnsi="BELAIRC"/>
          <w:sz w:val="28"/>
          <w:szCs w:val="28"/>
          <w:u w:val="single"/>
        </w:rPr>
        <w:tab/>
      </w:r>
      <w:r w:rsidR="00101DEB">
        <w:rPr>
          <w:rFonts w:ascii="BELAIRC" w:hAnsi="BELAIRC"/>
          <w:sz w:val="28"/>
          <w:szCs w:val="28"/>
          <w:u w:val="single"/>
        </w:rPr>
        <w:t xml:space="preserve">                                                                                                      </w:t>
      </w:r>
      <w:r>
        <w:rPr>
          <w:rFonts w:ascii="BELAIRC" w:hAnsi="BELAIRC"/>
          <w:sz w:val="28"/>
          <w:szCs w:val="28"/>
          <w:u w:val="single"/>
        </w:rPr>
        <w:tab/>
      </w:r>
      <w:r w:rsidR="00101DEB">
        <w:rPr>
          <w:rFonts w:ascii="BELAIRC" w:hAnsi="BELAIRC"/>
          <w:sz w:val="28"/>
          <w:szCs w:val="28"/>
          <w:u w:val="single"/>
        </w:rPr>
        <w:t xml:space="preserve"> </w:t>
      </w:r>
    </w:p>
    <w:p w:rsidR="00C05F9B" w:rsidRDefault="00C05F9B" w:rsidP="00C05F9B">
      <w:pPr>
        <w:widowControl w:val="0"/>
        <w:rPr>
          <w:rFonts w:ascii="BELAIRC" w:hAnsi="BELAIRC"/>
          <w:sz w:val="28"/>
          <w:szCs w:val="28"/>
        </w:rPr>
      </w:pP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 w:rsidR="00101DEB">
        <w:rPr>
          <w:rFonts w:ascii="BELAIRC" w:hAnsi="BELAIRC"/>
          <w:sz w:val="28"/>
          <w:szCs w:val="28"/>
          <w:u w:val="single"/>
        </w:rPr>
        <w:t xml:space="preserve">                       </w:t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</w:rPr>
        <w:t xml:space="preserve">  </w:t>
      </w:r>
    </w:p>
    <w:p w:rsidR="00C05F9B" w:rsidRDefault="00C05F9B" w:rsidP="00C05F9B">
      <w:pPr>
        <w:widowControl w:val="0"/>
        <w:rPr>
          <w:rFonts w:ascii="BELAIRC" w:hAnsi="BELAIRC"/>
          <w:sz w:val="28"/>
          <w:szCs w:val="28"/>
          <w:u w:val="single"/>
        </w:rPr>
      </w:pPr>
      <w:r>
        <w:rPr>
          <w:rFonts w:ascii="BELAIRC" w:hAnsi="BELAIRC"/>
          <w:sz w:val="28"/>
          <w:szCs w:val="28"/>
          <w:u w:val="single"/>
        </w:rPr>
        <w:t> </w:t>
      </w:r>
    </w:p>
    <w:p w:rsidR="00C05F9B" w:rsidRDefault="00C05F9B" w:rsidP="00C05F9B">
      <w:pPr>
        <w:widowControl w:val="0"/>
        <w:rPr>
          <w:rFonts w:ascii="BELAIRC" w:hAnsi="BELAIRC"/>
          <w:sz w:val="28"/>
          <w:szCs w:val="28"/>
        </w:rPr>
      </w:pPr>
      <w:r>
        <w:rPr>
          <w:rFonts w:ascii="BELAIRC" w:hAnsi="BELAIRC"/>
          <w:sz w:val="28"/>
          <w:szCs w:val="28"/>
        </w:rPr>
        <w:t>III. The law of forgiveness (Matt. 18:21-35)</w:t>
      </w:r>
    </w:p>
    <w:p w:rsidR="00C05F9B" w:rsidRDefault="00101DEB" w:rsidP="00C05F9B">
      <w:pPr>
        <w:widowControl w:val="0"/>
        <w:rPr>
          <w:rFonts w:ascii="BELAIRC" w:hAnsi="BELAIRC"/>
          <w:sz w:val="28"/>
          <w:szCs w:val="28"/>
          <w:u w:val="single"/>
        </w:rPr>
      </w:pP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  <w:t xml:space="preserve">                       </w:t>
      </w:r>
      <w:r>
        <w:rPr>
          <w:rFonts w:ascii="BELAIRC" w:hAnsi="BELAIRC"/>
          <w:sz w:val="28"/>
          <w:szCs w:val="28"/>
          <w:u w:val="single"/>
        </w:rPr>
        <w:tab/>
      </w:r>
    </w:p>
    <w:p w:rsidR="00C05F9B" w:rsidRDefault="00C05F9B" w:rsidP="00C05F9B">
      <w:pPr>
        <w:widowControl w:val="0"/>
        <w:rPr>
          <w:rFonts w:ascii="BELAIRC" w:hAnsi="BELAIRC"/>
          <w:sz w:val="28"/>
          <w:szCs w:val="28"/>
          <w:u w:val="single"/>
        </w:rPr>
      </w:pP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 w:rsidR="00101DEB">
        <w:rPr>
          <w:rFonts w:ascii="BELAIRC" w:hAnsi="BELAIRC"/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101DEB" w:rsidRDefault="00C05F9B" w:rsidP="00C05F9B">
      <w:pPr>
        <w:widowControl w:val="0"/>
        <w:rPr>
          <w:rFonts w:ascii="BELAIRC" w:hAnsi="BELAIRC"/>
          <w:sz w:val="28"/>
          <w:szCs w:val="28"/>
          <w:u w:val="single"/>
        </w:rPr>
      </w:pP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ab/>
      </w:r>
      <w:r w:rsidR="00101DEB">
        <w:rPr>
          <w:rFonts w:ascii="BELAIRC" w:hAnsi="BELAIRC"/>
          <w:sz w:val="28"/>
          <w:szCs w:val="28"/>
          <w:u w:val="single"/>
        </w:rPr>
        <w:t xml:space="preserve">                                                                                                       </w:t>
      </w:r>
      <w:r>
        <w:rPr>
          <w:rFonts w:ascii="BELAIRC" w:hAnsi="BELAIRC"/>
          <w:sz w:val="28"/>
          <w:szCs w:val="28"/>
          <w:u w:val="single"/>
        </w:rPr>
        <w:tab/>
      </w:r>
      <w:r w:rsidR="00101DEB">
        <w:rPr>
          <w:rFonts w:ascii="BELAIRC" w:hAnsi="BELAIRC"/>
          <w:sz w:val="28"/>
          <w:szCs w:val="28"/>
          <w:u w:val="single"/>
        </w:rPr>
        <w:t xml:space="preserve">                                    </w:t>
      </w:r>
    </w:p>
    <w:p w:rsidR="00101DEB" w:rsidRDefault="00101DEB" w:rsidP="00C05F9B">
      <w:pPr>
        <w:widowControl w:val="0"/>
        <w:rPr>
          <w:rFonts w:ascii="BELAIRC" w:hAnsi="BELAIRC"/>
          <w:sz w:val="28"/>
          <w:szCs w:val="28"/>
          <w:u w:val="single"/>
        </w:rPr>
      </w:pPr>
      <w:r>
        <w:rPr>
          <w:rFonts w:ascii="BELAIRC" w:hAnsi="BELAIRC"/>
          <w:sz w:val="28"/>
          <w:szCs w:val="28"/>
          <w:u w:val="single"/>
        </w:rPr>
        <w:t xml:space="preserve">                                    </w:t>
      </w:r>
      <w:r w:rsidR="00C05F9B">
        <w:rPr>
          <w:rFonts w:ascii="BELAIRC" w:hAnsi="BELAIRC"/>
          <w:sz w:val="28"/>
          <w:szCs w:val="28"/>
          <w:u w:val="single"/>
        </w:rPr>
        <w:tab/>
      </w:r>
      <w:r w:rsidR="00C05F9B"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 xml:space="preserve">                                                                </w:t>
      </w:r>
      <w:r w:rsidR="00C05F9B">
        <w:rPr>
          <w:rFonts w:ascii="BELAIRC" w:hAnsi="BELAIRC"/>
          <w:sz w:val="28"/>
          <w:szCs w:val="28"/>
          <w:u w:val="single"/>
        </w:rPr>
        <w:tab/>
      </w:r>
      <w:r w:rsidR="00C05F9B"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 xml:space="preserve">                                                                                                             </w:t>
      </w:r>
      <w:r w:rsidR="00C05F9B">
        <w:rPr>
          <w:rFonts w:ascii="BELAIRC" w:hAnsi="BELAIRC"/>
          <w:sz w:val="28"/>
          <w:szCs w:val="28"/>
          <w:u w:val="single"/>
        </w:rPr>
        <w:tab/>
      </w:r>
      <w:r>
        <w:rPr>
          <w:rFonts w:ascii="BELAIRC" w:hAnsi="BELAIRC"/>
          <w:sz w:val="28"/>
          <w:szCs w:val="28"/>
          <w:u w:val="single"/>
        </w:rPr>
        <w:t xml:space="preserve">                                                                                                    </w:t>
      </w:r>
      <w:r w:rsidR="00C05F9B">
        <w:rPr>
          <w:rFonts w:ascii="BELAIRC" w:hAnsi="BELAIRC"/>
          <w:sz w:val="28"/>
          <w:szCs w:val="28"/>
          <w:u w:val="single"/>
        </w:rPr>
        <w:tab/>
      </w:r>
      <w:r w:rsidR="00C05F9B">
        <w:rPr>
          <w:rFonts w:ascii="BELAIRC" w:hAnsi="BELAIRC"/>
          <w:sz w:val="28"/>
          <w:szCs w:val="28"/>
          <w:u w:val="single"/>
        </w:rPr>
        <w:tab/>
      </w:r>
    </w:p>
    <w:p w:rsidR="00C05F9B" w:rsidRDefault="00101DEB" w:rsidP="00C05F9B">
      <w:pPr>
        <w:widowControl w:val="0"/>
        <w:rPr>
          <w:rFonts w:ascii="BELAIRC" w:hAnsi="BELAIRC"/>
          <w:sz w:val="28"/>
          <w:szCs w:val="28"/>
          <w:u w:val="single"/>
        </w:rPr>
      </w:pPr>
      <w:r>
        <w:rPr>
          <w:rFonts w:ascii="BELAIRC" w:hAnsi="BELAIRC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C05F9B" w:rsidRDefault="00C05F9B" w:rsidP="00C05F9B">
      <w:pPr>
        <w:widowControl w:val="0"/>
        <w:ind w:left="440" w:hanging="440"/>
        <w:rPr>
          <w:rFonts w:ascii="A850-Deco" w:hAnsi="A850-Deco"/>
          <w:color w:val="0000FF"/>
          <w:sz w:val="44"/>
          <w:szCs w:val="44"/>
        </w:rPr>
      </w:pPr>
      <w:r>
        <w:rPr>
          <w:rFonts w:ascii="A850-Deco" w:hAnsi="A850-Deco"/>
          <w:color w:val="0000FF"/>
          <w:sz w:val="44"/>
          <w:szCs w:val="44"/>
        </w:rPr>
        <w:t> </w:t>
      </w:r>
      <w:r w:rsidR="00101DEB">
        <w:rPr>
          <w:rFonts w:ascii="A850-Deco" w:hAnsi="A850-Deco"/>
          <w:color w:val="0000FF"/>
          <w:sz w:val="44"/>
          <w:szCs w:val="44"/>
        </w:rPr>
        <w:t xml:space="preserve">                        </w:t>
      </w:r>
    </w:p>
    <w:p w:rsidR="00C05F9B" w:rsidRDefault="00C05F9B" w:rsidP="00C05F9B">
      <w:pPr>
        <w:widowControl w:val="0"/>
      </w:pPr>
      <w:r>
        <w:t> </w:t>
      </w:r>
    </w:p>
    <w:p w:rsidR="00836F95" w:rsidRDefault="00836F95"/>
    <w:sectPr w:rsidR="00836F95" w:rsidSect="00836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AIRC">
    <w:charset w:val="00"/>
    <w:family w:val="auto"/>
    <w:pitch w:val="variable"/>
    <w:sig w:usb0="00000003" w:usb1="00000000" w:usb2="00000000" w:usb3="00000000" w:csb0="00000001" w:csb1="00000000"/>
  </w:font>
  <w:font w:name="A850-De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C05F9B"/>
    <w:rsid w:val="00101DEB"/>
    <w:rsid w:val="006916A7"/>
    <w:rsid w:val="00737577"/>
    <w:rsid w:val="00836F95"/>
    <w:rsid w:val="00C05F9B"/>
    <w:rsid w:val="00CD240E"/>
    <w:rsid w:val="00E65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F9B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1784</Characters>
  <Application>Microsoft Office Word</Application>
  <DocSecurity>0</DocSecurity>
  <Lines>14</Lines>
  <Paragraphs>4</Paragraphs>
  <ScaleCrop>false</ScaleCrop>
  <Company>University at Buffalo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English</dc:creator>
  <cp:lastModifiedBy>Riverside Baptist Church</cp:lastModifiedBy>
  <cp:revision>3</cp:revision>
  <dcterms:created xsi:type="dcterms:W3CDTF">2013-04-25T22:57:00Z</dcterms:created>
  <dcterms:modified xsi:type="dcterms:W3CDTF">2013-05-05T14:56:00Z</dcterms:modified>
</cp:coreProperties>
</file>